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  <w:bookmarkStart w:id="0" w:name="_GoBack"/>
      <w:bookmarkEnd w:id="0"/>
    </w:p>
    <w:p w:rsidR="00E81FE5" w:rsidRDefault="00E81FE5" w:rsidP="00402AC7">
      <w:pPr>
        <w:pStyle w:val="ab"/>
        <w:rPr>
          <w:b w:val="0"/>
          <w:sz w:val="28"/>
        </w:rPr>
      </w:pPr>
      <w:r>
        <w:rPr>
          <w:color w:val="auto"/>
          <w:sz w:val="22"/>
        </w:rPr>
        <w:t>2</w:t>
      </w:r>
      <w:r w:rsidR="00402AC7">
        <w:rPr>
          <w:color w:val="auto"/>
          <w:sz w:val="22"/>
        </w:rPr>
        <w:t>2</w:t>
      </w:r>
      <w:r w:rsidR="00023153" w:rsidRPr="009436A3">
        <w:rPr>
          <w:color w:val="auto"/>
          <w:sz w:val="22"/>
        </w:rPr>
        <w:t>.0</w:t>
      </w:r>
      <w:r>
        <w:rPr>
          <w:color w:val="auto"/>
          <w:sz w:val="22"/>
        </w:rPr>
        <w:t>6</w:t>
      </w:r>
      <w:r w:rsidR="00023153" w:rsidRPr="009436A3">
        <w:rPr>
          <w:color w:val="auto"/>
          <w:sz w:val="22"/>
        </w:rPr>
        <w:t>.202</w:t>
      </w:r>
      <w:r w:rsidR="004F5F9A" w:rsidRPr="009436A3">
        <w:rPr>
          <w:color w:val="auto"/>
          <w:sz w:val="22"/>
        </w:rPr>
        <w:t>3</w:t>
      </w:r>
      <w:r w:rsidR="00023153" w:rsidRPr="009436A3">
        <w:rPr>
          <w:color w:val="auto"/>
          <w:sz w:val="22"/>
        </w:rPr>
        <w:t xml:space="preserve">, </w:t>
      </w:r>
    </w:p>
    <w:p w:rsidR="00E81FE5" w:rsidRPr="00E81FE5" w:rsidRDefault="00402AC7" w:rsidP="00E81FE5">
      <w:pPr>
        <w:spacing w:after="120"/>
        <w:jc w:val="both"/>
        <w:rPr>
          <w:rFonts w:ascii="PT Sans" w:hAnsi="PT Sans"/>
          <w:b/>
          <w:sz w:val="28"/>
        </w:rPr>
      </w:pPr>
      <w:r w:rsidRPr="00402AC7">
        <w:rPr>
          <w:rFonts w:ascii="PT Sans" w:hAnsi="PT Sans"/>
          <w:b/>
          <w:sz w:val="28"/>
        </w:rPr>
        <w:t>«Волгоградэнергосбыт»:  для передачи показаний кликните чат-бота</w:t>
      </w:r>
    </w:p>
    <w:p w:rsidR="00E81FE5" w:rsidRDefault="00E81FE5" w:rsidP="00E81FE5">
      <w:pPr>
        <w:jc w:val="both"/>
        <w:rPr>
          <w:b/>
          <w:sz w:val="28"/>
          <w:szCs w:val="28"/>
        </w:rPr>
      </w:pP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«Волгоградэнергосбыт» напоминает о сроках передачи показаний приборов учета. Данные необходимо направлять с 15 по 25 числа каждого месяца. Как правило, на последние дни приходится ажиотаж по количеству обращений абонентов, особенно если окончание приема показаний, как в этом июне, приходится на выходные дни.  В этих условиях самым быстрым и надежным способом передачи показаний является чат-бот компании в Viber и Telegram. Наберите в поиске одной из этих программ: Чат-бот Волгоградэнергосбыт и кликните по ссылке.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 xml:space="preserve">При обращении абонента в чате необхожимо  ввести номер лицевого счета. Бот предложит подтвердить адрес, к которому привязан счет,  а  также попросит  проверить данные перед окончательной отправкой, чтобы исключить ошибки. 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 xml:space="preserve">Прием показаний с помощью удаленных сервисов производится круглосуточно. 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И лучше передавать показания ежемесячно, ведь при их отсутствии в течение первых трех месяцев начисления производятся по среднему, а далее, согласно постановлению Правительства №354, по нормативу потребления, установленному в регионе.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Помимо приема показаний чат-бот призван стать полноценным онлайн-помощником и консультантом, отвечающим на вопросы клиентов в режиме реального времени.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 xml:space="preserve">- Клиенты компании задают боту самые различные вопросы, - рассказывают в пресс-службе  «Волгоградэнергосбыта», - например, одна из клиенток, обратившаяся в контакт-центр, жаловалась, что несколько раз пыталась выяснить, почему по её адресу в сети нет электроэнергии, но онлайн-помощник не смог дать ответ,  зато предложил связаться со специалистом-человеком и перечислил варианты причин, по которым может быть приостановлена подача электроэнергии . В компании постоянно работают над расширением функционала и базы знаний бота, и  пока он способен  выдать такую информацию: 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- рассказать о сроках и способах оплаты электроэнергии;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- предоставить информацию о тарифах;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- направить на нужную страницу сайта или к другим дистанционным сервисам;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- при запросе о переоформлении лицевого счета, предоставить ссылку на страницу, где размещена инструкция и образцы документов, с помощью  которых можно переоформить счет онлайн;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- при запросе о задолженности, предоставить ссылку на страницу входа в личный  кабинет сайта Общества, где пройдя авторизацию/регистрацию, получите информацию о состоянии лицевого счета.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- помочь с процедурой регистрации Личного кабинета для физического лица;</w:t>
      </w:r>
    </w:p>
    <w:p w:rsidR="00402AC7" w:rsidRPr="00402AC7" w:rsidRDefault="00402AC7" w:rsidP="00402AC7">
      <w:pPr>
        <w:jc w:val="both"/>
        <w:rPr>
          <w:rFonts w:ascii="Tahoma" w:hAnsi="Tahoma" w:cs="Tahoma"/>
          <w:sz w:val="22"/>
          <w:szCs w:val="28"/>
        </w:rPr>
      </w:pPr>
      <w:r w:rsidRPr="00402AC7">
        <w:rPr>
          <w:rFonts w:ascii="Tahoma" w:hAnsi="Tahoma" w:cs="Tahoma"/>
          <w:sz w:val="22"/>
          <w:szCs w:val="28"/>
        </w:rPr>
        <w:t>- направить к нужному  специалисту.</w:t>
      </w:r>
    </w:p>
    <w:p w:rsidR="00E81FE5" w:rsidRPr="00402AC7" w:rsidRDefault="00402AC7" w:rsidP="00402AC7">
      <w:pPr>
        <w:jc w:val="both"/>
        <w:rPr>
          <w:rFonts w:ascii="Tahoma" w:hAnsi="Tahoma" w:cs="Tahoma"/>
          <w:szCs w:val="22"/>
        </w:rPr>
      </w:pPr>
      <w:r w:rsidRPr="00402AC7">
        <w:rPr>
          <w:rFonts w:ascii="Tahoma" w:hAnsi="Tahoma" w:cs="Tahoma"/>
          <w:sz w:val="22"/>
          <w:szCs w:val="28"/>
        </w:rPr>
        <w:t>В любом случае так называемый человеческий фактор из процесса общения исключен. И бот-помощник</w:t>
      </w:r>
      <w:r>
        <w:rPr>
          <w:rFonts w:ascii="Tahoma" w:hAnsi="Tahoma" w:cs="Tahoma"/>
          <w:sz w:val="22"/>
          <w:szCs w:val="28"/>
        </w:rPr>
        <w:t xml:space="preserve"> всегда</w:t>
      </w:r>
      <w:r w:rsidRPr="00402AC7">
        <w:rPr>
          <w:rFonts w:ascii="Tahoma" w:hAnsi="Tahoma" w:cs="Tahoma"/>
          <w:sz w:val="22"/>
          <w:szCs w:val="28"/>
        </w:rPr>
        <w:t xml:space="preserve"> вежлив и нацелен на то, чтобы поддержать доброжелательное общение и помочь каждому клиенту, к нему обратившемуся. </w:t>
      </w:r>
    </w:p>
    <w:p w:rsidR="00EC605C" w:rsidRDefault="00EC605C" w:rsidP="005173C5">
      <w:pPr>
        <w:jc w:val="both"/>
        <w:rPr>
          <w:rFonts w:ascii="Calibri" w:hAnsi="Calibri" w:cs="Calibri"/>
        </w:rPr>
      </w:pP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энергии, в объеме, соответствующем его потребностям.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E3" w:rsidRDefault="005875E3">
      <w:r>
        <w:separator/>
      </w:r>
    </w:p>
  </w:endnote>
  <w:endnote w:type="continuationSeparator" w:id="0">
    <w:p w:rsidR="005875E3" w:rsidRDefault="0058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E3" w:rsidRDefault="005875E3">
      <w:r>
        <w:separator/>
      </w:r>
    </w:p>
  </w:footnote>
  <w:footnote w:type="continuationSeparator" w:id="0">
    <w:p w:rsidR="005875E3" w:rsidRDefault="0058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00"/>
      <w:gridCol w:w="5000"/>
    </w:tblGrid>
    <w:tr w:rsidR="00F57590" w:rsidRPr="00570D52" w:rsidTr="00A30294">
      <w:trPr>
        <w:trHeight w:val="1807"/>
      </w:trPr>
      <w:tc>
        <w:tcPr>
          <w:tcW w:w="4000" w:type="dxa"/>
        </w:tcPr>
        <w:p w:rsidR="00F57590" w:rsidRDefault="005875E3" w:rsidP="00A30294">
          <w:pPr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25pt;height:76.35pt">
                <v:imagedata r:id="rId1" o:title="Graphic мал"/>
              </v:shape>
            </w:pict>
          </w:r>
        </w:p>
      </w:tc>
      <w:tc>
        <w:tcPr>
          <w:tcW w:w="5000" w:type="dxa"/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Default="00F57590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Отдел по связям с общественностью </w:t>
          </w:r>
        </w:p>
        <w:p w:rsidR="00F57590" w:rsidRPr="00F54222" w:rsidRDefault="00C94422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П</w:t>
          </w:r>
          <w:r w:rsidR="00F57590" w:rsidRPr="003C2A0B">
            <w:rPr>
              <w:b/>
              <w:i/>
              <w:sz w:val="20"/>
              <w:szCs w:val="20"/>
            </w:rPr>
            <w:t>АО «</w:t>
          </w:r>
          <w:r w:rsidR="00F57590">
            <w:rPr>
              <w:b/>
              <w:i/>
              <w:sz w:val="20"/>
              <w:szCs w:val="20"/>
            </w:rPr>
            <w:t>Волгоград</w:t>
          </w:r>
          <w:r w:rsidR="00F57590" w:rsidRPr="003C2A0B">
            <w:rPr>
              <w:b/>
              <w:i/>
              <w:sz w:val="20"/>
              <w:szCs w:val="20"/>
            </w:rPr>
            <w:t>энергосбыт»</w:t>
          </w:r>
        </w:p>
        <w:p w:rsidR="00F57590" w:rsidRPr="003C2A0B" w:rsidRDefault="00F57590" w:rsidP="00A30294">
          <w:pPr>
            <w:rPr>
              <w:b/>
              <w:i/>
              <w:sz w:val="20"/>
              <w:szCs w:val="20"/>
            </w:rPr>
          </w:pPr>
          <w:r w:rsidRPr="003C2A0B">
            <w:rPr>
              <w:b/>
              <w:i/>
              <w:sz w:val="20"/>
              <w:szCs w:val="20"/>
            </w:rPr>
            <w:t>(8</w:t>
          </w:r>
          <w:r>
            <w:rPr>
              <w:b/>
              <w:i/>
              <w:sz w:val="20"/>
              <w:szCs w:val="20"/>
            </w:rPr>
            <w:t>44</w:t>
          </w:r>
          <w:r w:rsidRPr="003C2A0B">
            <w:rPr>
              <w:b/>
              <w:i/>
              <w:sz w:val="20"/>
              <w:szCs w:val="20"/>
            </w:rPr>
            <w:t>2)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</w:t>
          </w:r>
          <w:r w:rsidRPr="003C2A0B">
            <w:rPr>
              <w:b/>
              <w:i/>
              <w:sz w:val="20"/>
              <w:szCs w:val="20"/>
            </w:rPr>
            <w:t>6</w:t>
          </w:r>
        </w:p>
        <w:p w:rsidR="00F57590" w:rsidRPr="00F54222" w:rsidRDefault="00F57590" w:rsidP="00A30294">
          <w:pPr>
            <w:rPr>
              <w:b/>
              <w:i/>
              <w:sz w:val="20"/>
              <w:szCs w:val="20"/>
            </w:rPr>
          </w:pPr>
        </w:p>
        <w:p w:rsidR="00F57590" w:rsidRPr="00570D52" w:rsidRDefault="00F57590" w:rsidP="00A30294">
          <w:pPr>
            <w:rPr>
              <w:b/>
              <w:i/>
              <w:sz w:val="20"/>
              <w:szCs w:val="20"/>
            </w:rPr>
          </w:pPr>
          <w:r w:rsidRPr="00CC5909">
            <w:rPr>
              <w:b/>
              <w:i/>
              <w:sz w:val="20"/>
              <w:szCs w:val="20"/>
              <w:lang w:val="en-US"/>
            </w:rPr>
            <w:t>pressa</w:t>
          </w:r>
          <w:r w:rsidRPr="00CC5909">
            <w:rPr>
              <w:b/>
              <w:i/>
              <w:sz w:val="20"/>
              <w:szCs w:val="20"/>
            </w:rPr>
            <w:t>@</w:t>
          </w:r>
          <w:r w:rsidRPr="00CC5909">
            <w:rPr>
              <w:b/>
              <w:i/>
              <w:sz w:val="20"/>
              <w:szCs w:val="20"/>
              <w:lang w:val="en-US"/>
            </w:rPr>
            <w:t>energosale</w:t>
          </w:r>
          <w:r w:rsidRPr="00CC5909">
            <w:rPr>
              <w:b/>
              <w:i/>
              <w:sz w:val="20"/>
              <w:szCs w:val="20"/>
            </w:rPr>
            <w:t>.</w:t>
          </w:r>
          <w:r w:rsidRPr="00CC5909">
            <w:rPr>
              <w:b/>
              <w:i/>
              <w:sz w:val="20"/>
              <w:szCs w:val="20"/>
              <w:lang w:val="en-US"/>
            </w:rPr>
            <w:t>ru</w:t>
          </w:r>
          <w:r w:rsidRPr="00570D52">
            <w:rPr>
              <w:b/>
              <w:i/>
              <w:sz w:val="20"/>
              <w:szCs w:val="20"/>
            </w:rPr>
            <w:t xml:space="preserve"> </w:t>
          </w:r>
        </w:p>
        <w:p w:rsidR="00F57590" w:rsidRPr="00570D52" w:rsidRDefault="00F57590" w:rsidP="00A30294">
          <w:pPr>
            <w:rPr>
              <w:rFonts w:ascii="Calibri" w:hAnsi="Calibri"/>
              <w:b/>
              <w:color w:val="333399"/>
            </w:rPr>
          </w:pPr>
          <w:r>
            <w:rPr>
              <w:b/>
              <w:i/>
              <w:sz w:val="20"/>
              <w:szCs w:val="20"/>
              <w:lang w:val="en-US"/>
            </w:rPr>
            <w:t>www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energosale</w:t>
          </w:r>
          <w:r w:rsidR="00B42486">
            <w:rPr>
              <w:b/>
              <w:i/>
              <w:sz w:val="20"/>
              <w:szCs w:val="20"/>
            </w:rPr>
            <w:t>34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4CE5"/>
    <w:multiLevelType w:val="hybridMultilevel"/>
    <w:tmpl w:val="592EA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4352DD"/>
    <w:multiLevelType w:val="hybridMultilevel"/>
    <w:tmpl w:val="40C07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06833"/>
    <w:multiLevelType w:val="hybridMultilevel"/>
    <w:tmpl w:val="6104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D620F"/>
    <w:rsid w:val="000E452F"/>
    <w:rsid w:val="000F083F"/>
    <w:rsid w:val="00112A72"/>
    <w:rsid w:val="00114D0C"/>
    <w:rsid w:val="00120C24"/>
    <w:rsid w:val="0012513F"/>
    <w:rsid w:val="00126215"/>
    <w:rsid w:val="00137628"/>
    <w:rsid w:val="00163518"/>
    <w:rsid w:val="00174385"/>
    <w:rsid w:val="001E304A"/>
    <w:rsid w:val="001E7A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61E53"/>
    <w:rsid w:val="00374717"/>
    <w:rsid w:val="00386D96"/>
    <w:rsid w:val="00390405"/>
    <w:rsid w:val="003C2A0B"/>
    <w:rsid w:val="003D2BA1"/>
    <w:rsid w:val="00402AC7"/>
    <w:rsid w:val="00402EAF"/>
    <w:rsid w:val="00403FDF"/>
    <w:rsid w:val="0042290F"/>
    <w:rsid w:val="004274D2"/>
    <w:rsid w:val="004278E5"/>
    <w:rsid w:val="00430FF9"/>
    <w:rsid w:val="004365C0"/>
    <w:rsid w:val="00455ED9"/>
    <w:rsid w:val="00475A81"/>
    <w:rsid w:val="00481674"/>
    <w:rsid w:val="004A1712"/>
    <w:rsid w:val="004A30F1"/>
    <w:rsid w:val="004B373F"/>
    <w:rsid w:val="004D2CE5"/>
    <w:rsid w:val="004E6EDB"/>
    <w:rsid w:val="004F5F9A"/>
    <w:rsid w:val="00500302"/>
    <w:rsid w:val="005173C5"/>
    <w:rsid w:val="0053383A"/>
    <w:rsid w:val="005561E8"/>
    <w:rsid w:val="0055645C"/>
    <w:rsid w:val="00570D52"/>
    <w:rsid w:val="005757EC"/>
    <w:rsid w:val="005875E3"/>
    <w:rsid w:val="005D22B2"/>
    <w:rsid w:val="005D2540"/>
    <w:rsid w:val="005E5CF9"/>
    <w:rsid w:val="005F113F"/>
    <w:rsid w:val="005F7C81"/>
    <w:rsid w:val="00615250"/>
    <w:rsid w:val="00615D4E"/>
    <w:rsid w:val="00620B0C"/>
    <w:rsid w:val="006535E3"/>
    <w:rsid w:val="00655110"/>
    <w:rsid w:val="00684E65"/>
    <w:rsid w:val="006B482E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6473"/>
    <w:rsid w:val="0078781F"/>
    <w:rsid w:val="00795A50"/>
    <w:rsid w:val="007A3D9F"/>
    <w:rsid w:val="007A4C92"/>
    <w:rsid w:val="007B62A0"/>
    <w:rsid w:val="007C2FDE"/>
    <w:rsid w:val="007C53AC"/>
    <w:rsid w:val="007D039B"/>
    <w:rsid w:val="007D4E1E"/>
    <w:rsid w:val="007F75F2"/>
    <w:rsid w:val="008053BB"/>
    <w:rsid w:val="008227B1"/>
    <w:rsid w:val="00853AFE"/>
    <w:rsid w:val="00867BD4"/>
    <w:rsid w:val="00897EB2"/>
    <w:rsid w:val="008B1188"/>
    <w:rsid w:val="008C5DCC"/>
    <w:rsid w:val="008D5855"/>
    <w:rsid w:val="008D60C0"/>
    <w:rsid w:val="008E76D0"/>
    <w:rsid w:val="00900CCC"/>
    <w:rsid w:val="009436A3"/>
    <w:rsid w:val="009579E3"/>
    <w:rsid w:val="00964228"/>
    <w:rsid w:val="00984070"/>
    <w:rsid w:val="0098753E"/>
    <w:rsid w:val="009C034B"/>
    <w:rsid w:val="00A04FC1"/>
    <w:rsid w:val="00A061E5"/>
    <w:rsid w:val="00A264AE"/>
    <w:rsid w:val="00A30294"/>
    <w:rsid w:val="00A33DB2"/>
    <w:rsid w:val="00A80CE9"/>
    <w:rsid w:val="00A938F0"/>
    <w:rsid w:val="00A97574"/>
    <w:rsid w:val="00AA0E4C"/>
    <w:rsid w:val="00AA7AEE"/>
    <w:rsid w:val="00AE1C38"/>
    <w:rsid w:val="00AF1D4E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C260E1"/>
    <w:rsid w:val="00C40282"/>
    <w:rsid w:val="00C47BC4"/>
    <w:rsid w:val="00C62CF0"/>
    <w:rsid w:val="00C94422"/>
    <w:rsid w:val="00CA542A"/>
    <w:rsid w:val="00CC5909"/>
    <w:rsid w:val="00CE218C"/>
    <w:rsid w:val="00CF2265"/>
    <w:rsid w:val="00D075CD"/>
    <w:rsid w:val="00D2473F"/>
    <w:rsid w:val="00D2695D"/>
    <w:rsid w:val="00D3278C"/>
    <w:rsid w:val="00D436D7"/>
    <w:rsid w:val="00D546C1"/>
    <w:rsid w:val="00D64DEF"/>
    <w:rsid w:val="00D752E9"/>
    <w:rsid w:val="00D86EC7"/>
    <w:rsid w:val="00DA19B2"/>
    <w:rsid w:val="00DC7C37"/>
    <w:rsid w:val="00DE5413"/>
    <w:rsid w:val="00E0329D"/>
    <w:rsid w:val="00E07F8E"/>
    <w:rsid w:val="00E1457A"/>
    <w:rsid w:val="00E232CF"/>
    <w:rsid w:val="00E752CB"/>
    <w:rsid w:val="00E7735B"/>
    <w:rsid w:val="00E81FE5"/>
    <w:rsid w:val="00EA26C7"/>
    <w:rsid w:val="00EC605C"/>
    <w:rsid w:val="00EF679B"/>
    <w:rsid w:val="00F01AB3"/>
    <w:rsid w:val="00F03DF3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5C65-05BA-4FC4-B2D7-05F02FB6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22.06.2023, </vt:lpstr>
    </vt:vector>
  </TitlesOfParts>
  <Company>Волгоградэнергосбыт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2023-06-21T13:45:00Z</dcterms:created>
  <dcterms:modified xsi:type="dcterms:W3CDTF">2023-06-21T13:45:00Z</dcterms:modified>
</cp:coreProperties>
</file>